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72" w:rsidRDefault="008F4E72">
      <w:pPr>
        <w:rPr>
          <w:lang w:val="ru-RU"/>
        </w:rPr>
      </w:pPr>
      <w:bookmarkStart w:id="0" w:name="block-45477728"/>
    </w:p>
    <w:p w:rsidR="008F4E72" w:rsidRPr="0047288B" w:rsidRDefault="008F4E72">
      <w:pPr>
        <w:rPr>
          <w:lang w:val="ru-RU"/>
        </w:rPr>
        <w:sectPr w:rsidR="008F4E72" w:rsidRPr="0047288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4B0C508F" wp14:editId="327B4C8D">
            <wp:extent cx="5815707" cy="8218164"/>
            <wp:effectExtent l="0" t="0" r="0" b="0"/>
            <wp:docPr id="1" name="Рисунок 1" descr="C:\Users\User\Desktop\Новая папка (3)\Sc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Sca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891" cy="823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7B121F" w:rsidRPr="0047288B" w:rsidRDefault="008F4E72">
      <w:pPr>
        <w:spacing w:after="0"/>
        <w:rPr>
          <w:rFonts w:ascii="Times New Roman" w:hAnsi="Times New Roman"/>
          <w:b/>
          <w:color w:val="333333"/>
          <w:sz w:val="28"/>
          <w:lang w:val="ru-RU"/>
        </w:rPr>
      </w:pPr>
      <w:bookmarkStart w:id="2" w:name="block-45477732"/>
      <w:bookmarkEnd w:id="0"/>
      <w:r w:rsidRPr="0047288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Программа по предмету «Индивидуальный проект» составлена на основе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Программа по предмету индивидуальный проект отражает основные требования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ФГОС СОО к личностным, метапредметным и предметным результатам освоения образовательных программ.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Проектно- исследовательская деятельность учащихся является неотъемлемой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частью учебного процесса. В основе проектно-исследовательской деятельности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учащихся лежит системно-деятельностный подход как принцип организации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образовательного процесса по ФГОС второго поколения.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Результатом проектно-исследовательской деятельности на старшей ступени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обучения является итоговый индивидуальный проект.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Индивидуальный итоговый проект является основным объектом оценки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метапредметных результатов, полученных учащимися в ходе освоения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междисциплинарных учебных программ. Индивидуальный итоговый проект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представляет собой учебный проект, выполняемый учащимся самостоятельно под руководством учителя (в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 творческую).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Выполнение индивидуального итогового проекта обязательно для каждого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учащегося, занимающегося по ФГОС второго поколения.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Защита индивидуального итогового проекта является одной из обязательных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составляющих материалов системы внутришкольного мониторинга образовательных </w:t>
      </w:r>
    </w:p>
    <w:p w:rsidR="007B121F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д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остижений</w:t>
      </w:r>
    </w:p>
    <w:p w:rsidR="007B121F" w:rsidRPr="0047288B" w:rsidRDefault="007B121F">
      <w:pPr>
        <w:spacing w:after="0"/>
        <w:rPr>
          <w:rFonts w:ascii="Times New Roman" w:hAnsi="Times New Roman"/>
          <w:b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lang w:val="ru-RU"/>
        </w:rPr>
      </w:pPr>
    </w:p>
    <w:p w:rsidR="007B121F" w:rsidRDefault="008F4E72">
      <w:pPr>
        <w:spacing w:after="0"/>
        <w:ind w:left="120"/>
        <w:rPr>
          <w:lang w:val="ru-RU"/>
        </w:rPr>
      </w:pPr>
      <w:r w:rsidRPr="0047288B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</w:t>
      </w:r>
      <w:r>
        <w:rPr>
          <w:rFonts w:ascii="Times New Roman" w:hAnsi="Times New Roman"/>
          <w:color w:val="333333"/>
          <w:sz w:val="28"/>
          <w:lang w:val="ru-RU"/>
        </w:rPr>
        <w:t>«Индивидуальный проект»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Индивидуальный проект представляет собой особую форму организации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деятельности обучающихся (учебное исследование или учебный проект).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Индивидуальный проект выполняется обучающимся самостоятельно под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руководством учителя по выбранной теме в рамках одного или нескольких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изучаемых учебных предметов, курсов в любой избранной области деятельности (познавательной, практической,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учебно-исследовательской, социальной, художественно-творческой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др.). 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социального, прикладного, инновационного, конструкторского, инженерного.Содержание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Тематически программа построена таким образом, чтобы дать представление о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>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7B121F" w:rsidRPr="0047288B" w:rsidRDefault="007B121F">
      <w:pPr>
        <w:spacing w:after="0"/>
        <w:ind w:left="120"/>
        <w:rPr>
          <w:lang w:val="ru-RU"/>
        </w:rPr>
      </w:pPr>
    </w:p>
    <w:p w:rsidR="007B121F" w:rsidRPr="0047288B" w:rsidRDefault="008F4E72">
      <w:pPr>
        <w:spacing w:after="0"/>
        <w:ind w:left="120"/>
        <w:rPr>
          <w:lang w:val="ru-RU"/>
        </w:rPr>
      </w:pPr>
      <w:r w:rsidRPr="0047288B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</w:t>
      </w:r>
      <w:r>
        <w:rPr>
          <w:rFonts w:ascii="Times New Roman" w:hAnsi="Times New Roman"/>
          <w:color w:val="333333"/>
          <w:sz w:val="28"/>
          <w:lang w:val="ru-RU"/>
        </w:rPr>
        <w:t>«Индивидуальный проект»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Целью учебного курса «Индивидуальный проект» является создание условий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для развития личности обучающегося, способной: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Адаптироваться в условиях сложного, изменчивого мира; -проявлять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социальную ответственность;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самостоятельно добывать новые знания, работать над развитием интеллекта;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конструктивно сотрудничать с окружающими людьми;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генерировать новые идеи, творчески мыслить.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Для реализации поставленной цели решаются следующие задачи: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обучение навыкам проблематизации (формулирования ведущей проблемы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под проблемы, постановки задач, вытекающих из этих проблем);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развитие исследовательских навыков, то есть способности к анализу,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синтезу, выдвижению гипотез, детализации и обобщению;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развитие навыков целеполагания и планирования деятельности;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-обучение выбору, освоению и использованию адекватной технологии изготовления продукта проектирования;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обучение поиску нужной информации, вычленению и усвоению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необходимого знания из информационного поля;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развитие навыков самоанализа и рефлексии (самоанализа успешности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результативности решения проблемы проекта);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обучение умению презентовать ход своей деятельности и ее результаты;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развитие навыков конструктивного сотрудничества;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развитие навыков публичного выступления;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- 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реализация требований соответствующих личностным и метапредметным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результатам освоения основной образовательной программы;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 формирование у обучающихся системных представлений и опыта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применения методов, технологий и форм организации проектной и учебно-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исследовательской деятельности для достижения практико-ориентированных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результатов образования; </w:t>
      </w:r>
    </w:p>
    <w:p w:rsidR="007B121F" w:rsidRPr="0047288B" w:rsidRDefault="008F4E72">
      <w:pP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повышение эффективности освоения обучающимися основной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образовательной программы, а также усвоения знаний и учебных действий.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 учебно-воспитательном процессе используются современные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образовательные технологии (ИКТ, проблемное обучение, учебное исследование,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проблемно - поисковые технологии, творческие проекты)</w:t>
      </w:r>
    </w:p>
    <w:p w:rsidR="007B121F" w:rsidRPr="0047288B" w:rsidRDefault="007B121F">
      <w:pPr>
        <w:spacing w:after="0"/>
        <w:ind w:left="120"/>
        <w:rPr>
          <w:lang w:val="ru-RU"/>
        </w:rPr>
      </w:pPr>
    </w:p>
    <w:p w:rsidR="007B121F" w:rsidRDefault="008F4E72">
      <w:pPr>
        <w:spacing w:after="0"/>
        <w:ind w:left="120"/>
        <w:rPr>
          <w:lang w:val="ru-RU"/>
        </w:rPr>
      </w:pPr>
      <w:r w:rsidRPr="0047288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МЕСТО УЧЕБНОГО ПРЕДМЕТА </w:t>
      </w:r>
      <w:r>
        <w:rPr>
          <w:rFonts w:ascii="Times New Roman" w:hAnsi="Times New Roman"/>
          <w:color w:val="333333"/>
          <w:sz w:val="28"/>
          <w:lang w:val="ru-RU"/>
        </w:rPr>
        <w:t>«Индивидуальный проект»</w:t>
      </w:r>
    </w:p>
    <w:p w:rsidR="007B121F" w:rsidRPr="0047288B" w:rsidRDefault="008F4E7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47288B">
        <w:rPr>
          <w:rFonts w:ascii="Times New Roman" w:hAnsi="Times New Roman"/>
          <w:color w:val="333333"/>
          <w:sz w:val="28"/>
          <w:lang w:val="ru-RU"/>
        </w:rPr>
        <w:t xml:space="preserve"> В УЧЕБНОМ ПЛАНЕ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Программа рассчитана на изучение в 10 классе по предмету «Индивидуальный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проект» на 34 часа в год (1 час в неделю).</w:t>
      </w: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8F4E72">
      <w:pPr>
        <w:spacing w:after="0"/>
        <w:ind w:left="120"/>
        <w:rPr>
          <w:lang w:val="ru-RU"/>
        </w:rPr>
      </w:pPr>
      <w:bookmarkStart w:id="3" w:name="block-45477729"/>
      <w:bookmarkEnd w:id="2"/>
      <w:r w:rsidRPr="0047288B">
        <w:rPr>
          <w:rFonts w:ascii="Times New Roman" w:hAnsi="Times New Roman"/>
          <w:b/>
          <w:color w:val="333333"/>
          <w:sz w:val="28"/>
          <w:lang w:val="ru-RU"/>
        </w:rPr>
        <w:t xml:space="preserve">СОДЕРЖАНИЕ УЧЕБНОГО ПРЕДМЕТА [[НАЗВАНИЕ]]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Раздел 1.Метод проектов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Понятие проектная деятельность. Из истории метода проекта. Итоговый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индивидуальный проект как одна из форм организации учебного процесса. Знакомство с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Положением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индивидуальном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итоговом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проекте.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Типология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проектов.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Исследовательский проект: структура, актуальность цели, социальная значимость.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Типология проектов. Информационный проект: сбор информации, ее анализ, обобщение,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публичное представление. Творческий проект: творческий продукт и его оформление в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виде альманаха, театрализации, видеофильма, газеты, праздника, игры, экспедиции.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Типология проектов. Игровой или ролевой проект: открытая структура, "виртуальная"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реальность, "игровая" роль, специфика проектного продукта. Практический проект: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структура, оформление результатов, внедрение результатов проекта в практику.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Социальный проект. Методы проектирования: инверсия, "мозговая атака", «рыбья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кость», метод"наводящих вопросов", метод"аналогии", метод "ассоциации".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Раздел 2.Инициализация проекта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Структурные составляющие проекта и их основные характеристики: введение,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основная часть, заключение. Паспорт проекта. Проектный замысел. Определение темы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проекта. Основные критерии выбора темы. Практическое занятие. Защита темы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индивидуального проекта. Составление плана работы над проектом. Определение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проблемы и вытекающих из нее задач исследования. Актуальность исследования.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Определение объекта, предмета, цели исследования. Этапы разработки гипотезы: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выдвижение, развитие, проверка, подтверждение (опровержение) гипотезы. Методы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исследования: синтез, эксперимент, опрос, интервью анализ, дедукция, классификация,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моделирование, наблюдение, обобщение, описание, защита темы индивидуального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проекта. Составление плана работы над проектом. Расчет календарного графика работы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над проектом. Логика действий и последовательность шагов при планировании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осуществлении индивидуального проекта. Работа с информацией и первоисточниками.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Систематизация собранного материала, прогнозирование. Анкетирование: виды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анкетирования, композиционное построение анкеты, типы анкет. Практическое занятие.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Расчет календарного графика работы над проектом. Логика действий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последовательность шагов при планировании и осуществлении индивидуального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проекта. Виды переработки чужого текста. Тезисы, виды тезисов, последовательность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написания тезисов. Конспект, правила конспектирования. Цитирование: общие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требования к цитируемому материалу; правила оформления цитат. Понятие компиляция.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Этические законы заимствования информации, соблюдение авторских прав. Правила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оформления ссылок и списка литературы. Рецензия. Отзыв. Научные документы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издания. Общие правила работы с периодической печатью. Организация работы с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научной литературой. Обзор, анализ и сбор необходимой информации по теме проекта.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Правила работы с энциклопедиями, специализированными словарями, справочниками.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Библиография и аннотация. Виды аннотаций: общие, специализированные,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аналитические. Практическое занятие. Работа с информацией и первоисточниками.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Систематизация собранного материала.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Применение информационных технологий в исследовании и проектной деятельности. Поисковые системы. Работа в сети Интернет. Работа с интернет ресурсами. Сбор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информации по теме проекта. Оформление теоретической части проекта. Оформление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практической части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проекта. Критерии оценивания. Особенности оценки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исследовательских проектов, система проверки работы на программах антиплагиата.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Раздел 3. Представление результатов проекта: презентация и защита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Требования к презентации: композиционная, содержательная, информационная стороны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презентации. Создание мультимедийной презентации проекта: оформление (стиль, фон, цвет,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анимация); информация на слайдах (содержание и размещение информации на слайдах).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Публичное выступление. Как знаменитые люди готовились к выступлениям.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Коммуникативные барьеры. Отработка навыков монологической речи как один из главных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предпосылок успеха публичного выступления. Упражнения на улучшение дикции. Основы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ораторского искусства. Приемы удержания внимания аудитории. Приемы невербального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общения с аудиторией. Подготовка авторского доклада. Главные предпосылки успеха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публичного выступления. Искусство полемики. Искусство отвечать. Формирование умения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отвечать на вопросы в ходе обсуждения проекта на защите. Предварительная защита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итоговых индивидуальных проектов. Доработка презентационного материала с учетом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замечаний. Защита итоговых индивидуальных проектов. Рефлексия. Обсуждение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результатов, работа в группах сотрудничества. Анализ достижений и недостатков.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Дополнительные возможности улучшения проекта.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ПЛАНИРУЕМЫЕ ОБРАЗОВАТЕЛЬНЫЕ РЕЗУЛЬТАТЫ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ЛИЧНОСТНЫЕ РЕЗУЛЬТАТЫ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lang w:eastAsia="zh-CN"/>
        </w:rPr>
        <w:t></w:t>
      </w:r>
      <w:r>
        <w:rPr>
          <w:rFonts w:ascii="Symbol" w:eastAsia="SimSun" w:hAnsi="Symbol" w:cs="Symbol"/>
          <w:color w:val="000000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сформированность мировоззрения, соответствующего современному уровню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развития науки и техники;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lang w:eastAsia="zh-CN"/>
        </w:rPr>
        <w:t></w:t>
      </w:r>
      <w:r>
        <w:rPr>
          <w:rFonts w:ascii="Symbol" w:eastAsia="SimSun" w:hAnsi="Symbol" w:cs="Symbol"/>
          <w:color w:val="000000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готовность и способность к образованию, в том числе самообразованию, на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протяжении всей жизни; сознательное отношение к непрерывному образованию как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условию успешной профессиональной и общественной деятельности;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lang w:eastAsia="zh-CN"/>
        </w:rPr>
        <w:t></w:t>
      </w:r>
      <w:r>
        <w:rPr>
          <w:rFonts w:ascii="Symbol" w:eastAsia="SimSun" w:hAnsi="Symbol" w:cs="Symbol"/>
          <w:color w:val="000000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навыки сотрудничества со сверстниками, детьми младшего возраста, взрослыми в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образовательной, учебно-исследовательской, проектной и других видах деятельности;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lang w:eastAsia="zh-CN"/>
        </w:rPr>
        <w:t></w:t>
      </w:r>
      <w:r>
        <w:rPr>
          <w:rFonts w:ascii="Symbol" w:eastAsia="SimSun" w:hAnsi="Symbol" w:cs="Symbol"/>
          <w:color w:val="000000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эстетическое отношение к миру, включая эстетику научного и технического творчества;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lang w:eastAsia="zh-CN"/>
        </w:rPr>
        <w:t></w:t>
      </w:r>
      <w:r>
        <w:rPr>
          <w:rFonts w:ascii="Symbol" w:eastAsia="SimSun" w:hAnsi="Symbol" w:cs="Symbol"/>
          <w:color w:val="000000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осознанный выбор будущей профессии и возможностей реализации собственных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жизненных планов; отношение к профессиональной деятельности как возможности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участия в решении личных, общественных, государственных, общенациональных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проблем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МЕТАПРЕДМЕТНЫЕРЕЗУЛЬТАТЫ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Регулятивные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самостоятельно определять цели, задавать параметры и критерии, по которым можно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определить, что цель достигнута;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оценивать возможные последствия достижения поставленной цели в деятельности,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собственной жизни и жизни окружающих людей, основываясь на соображениях этики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 морали;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ставить и формулировать собственные задачи в образовательной деятельности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>жизненных ситуациях;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оценивать ресурсы, материальные и нематериальные (в том числе время),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необходимые для достижения поставленной цели;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выбирать путь достижения цели, планировать решение поставленных задач,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оптимизируя материальные и нематериальные затраты;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владение навыками познавательной рефлексии как осознания совершаемых действий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 мыслительных процессов, их результатов и оснований, границ своего знания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незнания, новых познавательных задач и средств их достижения.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организовывать эффективный поиск ресурсов, необходимых для достижения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поставленной цели;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сопоставлять полученный результат деятельности с поставленной заранее целью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Познавательные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искать и находить обобщенные способы решения задач, в том числе, осуществлять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развернутый информационный поиск и ставить на его основе новые (учебные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познавательные) задачи;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выстраивать индивидуальную образовательную траекторию, учитывая ограничения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 стороны других участников и ресурсные ограничения;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анализировать и преобразовывать проблемно-противоречивые ситуации;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готовность и способность к самостоятельной информационно-познавательной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деятельности, включая умение ориентироваться в различных источниках информации;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lastRenderedPageBreak/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критически оценивать и интерпретировать информацию, получаемую из различных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источников; распознавать и фиксировать противоречия в информационных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источниках;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владение навыками познавательной, учебно-исследовательской и проектной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деятельности, навыками разрешения проблем; способность и готовность к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самостоятельному поиску методов решения практических задач, применению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различных методов познания;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выходитьнарамкиучебногопредметаиосуществлятьцеленаправленныйпоиск;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занимать разные позиции в познавательной деятельности (быть учеником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учителем; формулировать образовательный запрос и выполнять консультативные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функции самостоятельно).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Коммуникативные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осуществлять деловую коммуникацию как со сверстниками, так и со взрослыми (как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внутри образовательной организации, так и за ее пределами), подбирать партнеров для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деловой коммуникации исходя из соображений результативности взаимодействия, а не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личных симпатий; учитывать позиции других участников деятельности, эффективно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разрешать конфликты;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при осуществлении групповой работы быть как руководителем, так и членом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команды в разных ролях ( генератор идей, критик, исполнитель, выступающий,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эксперт);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координировать и выполнять работу в условиях реального, виртуального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комбинированного взаимодействия;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развернуто, логично и точно излагать свою точку зрения с использованием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адекватных (устных и письменных) языковых средств; </w:t>
      </w:r>
    </w:p>
    <w:p w:rsidR="007B121F" w:rsidRPr="0047288B" w:rsidRDefault="008F4E72">
      <w:pPr>
        <w:rPr>
          <w:lang w:val="ru-RU"/>
        </w:rPr>
      </w:pP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</w:t>
      </w:r>
      <w:r>
        <w:rPr>
          <w:rFonts w:ascii="Symbol" w:eastAsia="SimSun" w:hAnsi="Symbol" w:cs="Symbol"/>
          <w:color w:val="000000"/>
          <w:sz w:val="18"/>
          <w:szCs w:val="18"/>
          <w:lang w:eastAsia="zh-CN"/>
        </w:rPr>
        <w:t></w:t>
      </w: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распознавать конфликтные ситуации и предотвращать конфликты до их активной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фазы, выстраивать деловую и образовательную коммуникацию, избегая личностных </w:t>
      </w:r>
    </w:p>
    <w:p w:rsidR="007B121F" w:rsidRPr="0047288B" w:rsidRDefault="008F4E72">
      <w:pP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оценочных суждений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ПРЕДМЕТНЫЕ РЕЗУЛЬТАТЫ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Метод проектов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владеть понятиями «индивидуальный проект», проектная деятельность, проектная -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овладеть основами методологии инновационная деятельность культура; - владеть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типологией проектов: исследовательский проект, информационный проект, творческий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проект, игровой или ролевой проект, практический проект, социальный проект;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разбираться в характерных особенностях проектов различных типов; - работать с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методами проектирования.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Инициализация и разработка проекта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структурировать исследовательскую и проектную работы; - оформлять проектную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работу; инициализировать и разрабатывать проект и проводить исследования;-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формулировать тему, обосновывать ее актуальность;-выделять объект и предмет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проектной работы: -определять задачи и проблемы своего исследования; - выдвигать,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развивать, проверять гипотезы; - составлять индивидуальный рабочий план; -проводить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исследования, используя различные методы ( анализ, обобщение, наблюдение, опрос,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анкетирование, описание и т.д.); - перерабатывать чужой текст (писать тезисы,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рецензии, отзывы, конспектировать, цитировать);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-работать с различными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источниками, в том числе с первоисточниками; - использовать в работе: энциклопедии,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специализированные словари, справочники, библиографические издания, научные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документы, периодическую печать и др.;- работать в музеях, архивах; с различными -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управлять своей познавательной деятельностью; - вырабатывать собственную позицию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 отношению к информации , получаемой из разных источников; - выстраивать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композицию текста, используя знания о его структурных элементах; - применять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информационные технологии в исследовании; -владеть умениями обрабатывать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объяснять полученные результаты, определять их достоверность;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-делать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компьютерную обработку данных исследования;- выбирать и применять на практике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методы исследовательской деятельности адекватные задачам исследования; -оформлять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теоретические и экспериментальные результаты каталогами; - оформлять ссылки,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список литературы, сноски; - работать с интернет-ресурсами; - работать с системой оценки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проектов; проверки работы на программах антиплагиат.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Представление результатов проекта: презентация и защита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создавать мультимедийные презентации; - готовить и оформлять авторский доклад; -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публично защищать результаты проекта; - использовать приемы удержания внимания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аудитории; - демонстрировать приобретенные знания и умения; - использовать приемы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вербального и невербального общения; - рефлексировать, анализировать достижения и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недостатки своей деятельности.</w:t>
      </w:r>
    </w:p>
    <w:p w:rsidR="007B121F" w:rsidRPr="0047288B" w:rsidRDefault="007B121F">
      <w:pPr>
        <w:spacing w:after="0"/>
        <w:ind w:left="120"/>
        <w:rPr>
          <w:lang w:val="ru-RU"/>
        </w:rPr>
      </w:pPr>
    </w:p>
    <w:p w:rsidR="007B121F" w:rsidRPr="0047288B" w:rsidRDefault="007B121F">
      <w:pPr>
        <w:spacing w:after="0"/>
        <w:ind w:left="120"/>
        <w:rPr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 w:rsidP="0047288B">
      <w:pPr>
        <w:spacing w:after="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7B121F" w:rsidRPr="0047288B" w:rsidRDefault="008F4E7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288B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7B121F" w:rsidRPr="0047288B" w:rsidRDefault="008F4E72">
      <w:pPr>
        <w:jc w:val="center"/>
        <w:rPr>
          <w:lang w:val="ru-RU"/>
        </w:rPr>
      </w:pPr>
      <w:r w:rsidRPr="0047288B">
        <w:rPr>
          <w:b/>
          <w:lang w:val="ru-RU"/>
        </w:rPr>
        <w:t>10 класс</w:t>
      </w:r>
    </w:p>
    <w:p w:rsidR="007B121F" w:rsidRDefault="007B12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7B121F" w:rsidRDefault="007B12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</w:tblGrid>
      <w:tr w:rsidR="007B121F">
        <w:trPr>
          <w:trHeight w:val="769"/>
        </w:trPr>
        <w:tc>
          <w:tcPr>
            <w:tcW w:w="959" w:type="dxa"/>
          </w:tcPr>
          <w:p w:rsidR="007B121F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7087" w:type="dxa"/>
          </w:tcPr>
          <w:p w:rsidR="007B121F" w:rsidRDefault="007B121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21F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7B121F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B121F" w:rsidRPr="0047288B">
        <w:trPr>
          <w:trHeight w:val="276"/>
        </w:trPr>
        <w:tc>
          <w:tcPr>
            <w:tcW w:w="959" w:type="dxa"/>
            <w:vMerge w:val="restart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Понятие «проект». Теоретические основы учебного проектирования</w:t>
            </w:r>
          </w:p>
        </w:tc>
        <w:tc>
          <w:tcPr>
            <w:tcW w:w="1843" w:type="dxa"/>
            <w:vMerge w:val="restart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27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B121F" w:rsidRPr="0047288B" w:rsidRDefault="007B121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7B121F" w:rsidRPr="0047288B" w:rsidRDefault="007B121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B121F" w:rsidRPr="0047288B" w:rsidRDefault="007B121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21F" w:rsidRPr="0047288B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B121F" w:rsidRPr="0047288B" w:rsidRDefault="008F4E72">
            <w:pPr>
              <w:widowControl w:val="0"/>
              <w:tabs>
                <w:tab w:val="left" w:pos="913"/>
              </w:tabs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учебного проектирования. </w:t>
            </w:r>
          </w:p>
          <w:p w:rsidR="007B121F" w:rsidRPr="0047288B" w:rsidRDefault="007B121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B121F" w:rsidRPr="0047288B" w:rsidRDefault="008F4E72">
            <w:pPr>
              <w:widowControl w:val="0"/>
              <w:tabs>
                <w:tab w:val="left" w:pos="893"/>
              </w:tabs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проекта. </w:t>
            </w:r>
          </w:p>
          <w:p w:rsidR="007B121F" w:rsidRPr="0047288B" w:rsidRDefault="007B121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Анализ проблемы источников информации.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Определение способов сбора и анализа информации.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Постановка задач и выбор критериев оценки результатов и процесса.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Определение способа представления результата.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Сбор и уточнение информации, обсуждение альтернатив (мозговой штурм), выбор оптимального варианта, уточнение планов деятельности.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Основные инструменты: интервью, эксперименты, опросы, наблюдения.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Типология проектов. Исследовательский проект. Творческий проект.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Игровой проект. Информационный проект. Практический проект. Управление проектами.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Проект как вид учебно-познавательной и профессиональной деятельности.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Учебный проект: требования к структуре и содержанию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Планирование учебного проекта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Планирование учебного проекта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Проектная и исследовательская деятельность: точки соприкосновения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Основные понятия учебно-исследователь</w:t>
            </w:r>
            <w:r w:rsidRPr="0047288B">
              <w:rPr>
                <w:rFonts w:ascii="Times New Roman" w:hAnsi="Times New Roma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Методологические атрибуты исследовательской деятельности.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Построение гипотезы исследования.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Определение цели и задач проекта, исследовательской работы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Практический выход проекта, его актуальность новизна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Предмет и объект исследования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Методы эмпирического и теоретического исследований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Различные  источники  Различные  источники информации. Телевидение.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Различные  источники информации. Литературные источники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Различные  источники информации. Интернет.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Технологии визуализации и систематизации текстовой информации.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Коммуникативная деятельность. Диалог. Монолог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Стратегии группового взаимодействия.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Аргументация. Спор. Дискуссия. Дебаты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21F" w:rsidRPr="0047288B">
        <w:trPr>
          <w:trHeight w:val="495"/>
        </w:trPr>
        <w:tc>
          <w:tcPr>
            <w:tcW w:w="959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7" w:type="dxa"/>
          </w:tcPr>
          <w:p w:rsidR="007B121F" w:rsidRPr="0047288B" w:rsidRDefault="007B121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21F" w:rsidRPr="0047288B" w:rsidRDefault="008F4E7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8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B121F" w:rsidRPr="0047288B" w:rsidRDefault="007B121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4" w:name="block-45477733"/>
      <w:bookmarkEnd w:id="3"/>
    </w:p>
    <w:p w:rsidR="007B121F" w:rsidRPr="0047288B" w:rsidRDefault="007B121F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B121F" w:rsidRPr="0047288B" w:rsidRDefault="007B121F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7B121F" w:rsidRDefault="007B121F">
      <w:pPr>
        <w:spacing w:after="0"/>
        <w:ind w:left="120"/>
      </w:pPr>
    </w:p>
    <w:p w:rsidR="007B121F" w:rsidRPr="0047288B" w:rsidRDefault="007B121F" w:rsidP="0047288B">
      <w:pPr>
        <w:spacing w:after="0"/>
        <w:ind w:left="120"/>
        <w:rPr>
          <w:lang w:val="ru-RU"/>
        </w:rPr>
        <w:sectPr w:rsidR="007B121F" w:rsidRPr="004728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5477731"/>
      <w:bookmarkEnd w:id="4"/>
    </w:p>
    <w:bookmarkEnd w:id="5"/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lang w:val="ru-RU" w:eastAsia="zh-CN"/>
        </w:rPr>
        <w:lastRenderedPageBreak/>
        <w:t xml:space="preserve">УЧЕБНО-МЕТОДИЧЕСКОЕ ОБЕСПЕЧЕНИЕ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lang w:val="ru-RU" w:eastAsia="zh-CN"/>
        </w:rPr>
        <w:t xml:space="preserve">ОБРАЗОВАТЕЛЬНОГО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lang w:val="ru-RU" w:eastAsia="zh-CN"/>
        </w:rPr>
        <w:t xml:space="preserve">ПРОЦЕССА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lang w:val="ru-RU" w:eastAsia="zh-CN"/>
        </w:rPr>
        <w:t xml:space="preserve">ОБЯЗАТЕЛЬНЫЕ УЧЕБНЫЕ МАТЕРИАЛЫ ДЛЯ УЧЕНИКА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Индивидуальный проект. 10 класс: учебное пособие для общеобразовательных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организаций/ [М.В. Половкова, А.В. Носов, Т.В. </w:t>
      </w:r>
    </w:p>
    <w:p w:rsidR="007B121F" w:rsidRPr="0047288B" w:rsidRDefault="008F4E72">
      <w:pPr>
        <w:rPr>
          <w:rFonts w:ascii="Times New Roman" w:eastAsia="SimSun" w:hAnsi="Times New Roman" w:cs="Times New Roman"/>
          <w:color w:val="000000"/>
          <w:lang w:val="ru-RU" w:eastAsia="zh-CN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Половкова,М.В.Майсак].–М.:Просвещение </w:t>
      </w:r>
    </w:p>
    <w:p w:rsidR="007B121F" w:rsidRPr="0047288B" w:rsidRDefault="007B121F">
      <w:pPr>
        <w:rPr>
          <w:rFonts w:ascii="Times New Roman" w:eastAsia="SimSun" w:hAnsi="Times New Roman" w:cs="Times New Roman"/>
          <w:color w:val="000000"/>
          <w:lang w:val="ru-RU" w:eastAsia="zh-CN"/>
        </w:rPr>
      </w:pP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lang w:val="ru-RU" w:eastAsia="zh-CN"/>
        </w:rPr>
        <w:t xml:space="preserve">МЕТОДИЧЕСКИЕ МАТЕРИАЛЫ ДЛЯ УЧИТЕЛЯ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Индивидуальный проект. 10 класс:учебное пособие для общеобразовательных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организаций/ [М.В. Половкова, А.В. Носов, Т.В. </w:t>
      </w:r>
    </w:p>
    <w:p w:rsidR="007B121F" w:rsidRPr="0047288B" w:rsidRDefault="008F4E72">
      <w:pPr>
        <w:rPr>
          <w:rFonts w:ascii="Times New Roman" w:eastAsia="SimSun" w:hAnsi="Times New Roman" w:cs="Times New Roman"/>
          <w:color w:val="000000"/>
          <w:lang w:val="ru-RU" w:eastAsia="zh-CN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Половкова, М.В.Майсак].–М.:Просвещение </w:t>
      </w:r>
    </w:p>
    <w:p w:rsidR="007B121F" w:rsidRPr="0047288B" w:rsidRDefault="007B121F">
      <w:pPr>
        <w:rPr>
          <w:rFonts w:ascii="Times New Roman" w:eastAsia="SimSun" w:hAnsi="Times New Roman" w:cs="Times New Roman"/>
          <w:color w:val="000000"/>
          <w:lang w:val="ru-RU" w:eastAsia="zh-CN"/>
        </w:rPr>
      </w:pP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b/>
          <w:bCs/>
          <w:color w:val="000000"/>
          <w:lang w:val="ru-RU" w:eastAsia="zh-CN"/>
        </w:rPr>
        <w:t xml:space="preserve">ЦИФРОВЫЕ ОБРАЗОВАТЕЛЬНЫЕ РЕСУРСЫ И РЕСУРСЫ СЕТИ ИНТЕРНЕТ </w:t>
      </w:r>
    </w:p>
    <w:p w:rsidR="007B121F" w:rsidRPr="0047288B" w:rsidRDefault="008F4E72">
      <w:pPr>
        <w:rPr>
          <w:lang w:val="ru-RU"/>
        </w:rPr>
      </w:pP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 xml:space="preserve">Российское движение школьников </w:t>
      </w:r>
      <w:r>
        <w:rPr>
          <w:rFonts w:ascii="Times New Roman" w:eastAsia="SimSun" w:hAnsi="Times New Roman" w:cs="Times New Roman"/>
          <w:color w:val="000000"/>
          <w:lang w:eastAsia="zh-CN"/>
        </w:rPr>
        <w:t>https</w:t>
      </w: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00"/>
          <w:lang w:eastAsia="zh-CN"/>
        </w:rPr>
        <w:t>rdsh</w:t>
      </w: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00"/>
          <w:lang w:eastAsia="zh-CN"/>
        </w:rPr>
        <w:t>education</w:t>
      </w: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00"/>
          <w:lang w:eastAsia="zh-CN"/>
        </w:rPr>
        <w:t>rdsh</w:t>
      </w: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>-</w:t>
      </w:r>
      <w:r>
        <w:rPr>
          <w:rFonts w:ascii="Times New Roman" w:eastAsia="SimSun" w:hAnsi="Times New Roman" w:cs="Times New Roman"/>
          <w:color w:val="000000"/>
          <w:lang w:eastAsia="zh-CN"/>
        </w:rPr>
        <w:t>ts</w:t>
      </w:r>
      <w:r w:rsidRPr="0047288B">
        <w:rPr>
          <w:rFonts w:ascii="Times New Roman" w:eastAsia="SimSun" w:hAnsi="Times New Roman" w:cs="Times New Roman"/>
          <w:color w:val="000000"/>
          <w:lang w:val="ru-RU" w:eastAsia="zh-CN"/>
        </w:rPr>
        <w:t>/</w:t>
      </w:r>
    </w:p>
    <w:p w:rsidR="007B121F" w:rsidRPr="0047288B" w:rsidRDefault="007B121F">
      <w:pPr>
        <w:rPr>
          <w:lang w:val="ru-RU"/>
        </w:rPr>
      </w:pPr>
    </w:p>
    <w:sectPr w:rsidR="007B121F" w:rsidRPr="0047288B" w:rsidSect="00EF3DE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EF" w:rsidRDefault="00345CEF">
      <w:pPr>
        <w:spacing w:line="240" w:lineRule="auto"/>
      </w:pPr>
      <w:r>
        <w:separator/>
      </w:r>
    </w:p>
  </w:endnote>
  <w:endnote w:type="continuationSeparator" w:id="0">
    <w:p w:rsidR="00345CEF" w:rsidRDefault="00345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EF" w:rsidRDefault="00345CEF">
      <w:pPr>
        <w:spacing w:after="0"/>
      </w:pPr>
      <w:r>
        <w:separator/>
      </w:r>
    </w:p>
  </w:footnote>
  <w:footnote w:type="continuationSeparator" w:id="0">
    <w:p w:rsidR="00345CEF" w:rsidRDefault="00345C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B121F"/>
    <w:rsid w:val="001B1417"/>
    <w:rsid w:val="00345CEF"/>
    <w:rsid w:val="0047288B"/>
    <w:rsid w:val="007B121F"/>
    <w:rsid w:val="008F4E72"/>
    <w:rsid w:val="00AF798F"/>
    <w:rsid w:val="00ED39F6"/>
    <w:rsid w:val="00EF3DE8"/>
    <w:rsid w:val="108F6C37"/>
    <w:rsid w:val="32611A6B"/>
    <w:rsid w:val="5DC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6DAC-7D3B-41C4-BD3C-C25477A6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F3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3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3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3DE8"/>
    <w:rPr>
      <w:i/>
      <w:iCs/>
    </w:rPr>
  </w:style>
  <w:style w:type="character" w:styleId="a4">
    <w:name w:val="Hyperlink"/>
    <w:basedOn w:val="a0"/>
    <w:uiPriority w:val="99"/>
    <w:unhideWhenUsed/>
    <w:qFormat/>
    <w:rsid w:val="00EF3DE8"/>
    <w:rPr>
      <w:color w:val="0000FF" w:themeColor="hyperlink"/>
      <w:u w:val="single"/>
    </w:rPr>
  </w:style>
  <w:style w:type="character" w:styleId="a5">
    <w:name w:val="page number"/>
    <w:basedOn w:val="a0"/>
    <w:rsid w:val="00EF3DE8"/>
  </w:style>
  <w:style w:type="character" w:styleId="a6">
    <w:name w:val="Strong"/>
    <w:basedOn w:val="a0"/>
    <w:uiPriority w:val="22"/>
    <w:qFormat/>
    <w:rsid w:val="00EF3DE8"/>
    <w:rPr>
      <w:b/>
      <w:bCs/>
    </w:rPr>
  </w:style>
  <w:style w:type="paragraph" w:styleId="a7">
    <w:name w:val="Normal Indent"/>
    <w:basedOn w:val="a"/>
    <w:uiPriority w:val="99"/>
    <w:unhideWhenUsed/>
    <w:qFormat/>
    <w:rsid w:val="00EF3DE8"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rsid w:val="00EF3D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EF3DE8"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rsid w:val="00EF3D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footer"/>
    <w:basedOn w:val="a"/>
    <w:uiPriority w:val="99"/>
    <w:qFormat/>
    <w:rsid w:val="00EF3DE8"/>
    <w:pPr>
      <w:tabs>
        <w:tab w:val="center" w:pos="4677"/>
        <w:tab w:val="right" w:pos="9355"/>
      </w:tabs>
    </w:pPr>
  </w:style>
  <w:style w:type="paragraph" w:styleId="ae">
    <w:name w:val="Subtitle"/>
    <w:basedOn w:val="a"/>
    <w:next w:val="a"/>
    <w:link w:val="af"/>
    <w:uiPriority w:val="11"/>
    <w:qFormat/>
    <w:rsid w:val="00EF3DE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qFormat/>
    <w:rsid w:val="00EF3D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EF3DE8"/>
  </w:style>
  <w:style w:type="character" w:customStyle="1" w:styleId="10">
    <w:name w:val="Заголовок 1 Знак"/>
    <w:basedOn w:val="a0"/>
    <w:link w:val="1"/>
    <w:uiPriority w:val="9"/>
    <w:qFormat/>
    <w:rsid w:val="00EF3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EF3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EF3D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EF3D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">
    <w:name w:val="Подзаголовок Знак"/>
    <w:basedOn w:val="a0"/>
    <w:link w:val="ae"/>
    <w:uiPriority w:val="11"/>
    <w:qFormat/>
    <w:rsid w:val="00EF3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sid w:val="00EF3D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laceholder">
    <w:name w:val="placeholder"/>
    <w:basedOn w:val="a0"/>
    <w:qFormat/>
    <w:rsid w:val="00EF3DE8"/>
  </w:style>
  <w:style w:type="paragraph" w:customStyle="1" w:styleId="c5">
    <w:name w:val="c5"/>
    <w:basedOn w:val="a"/>
    <w:qFormat/>
    <w:rsid w:val="00EF3DE8"/>
    <w:pPr>
      <w:spacing w:before="100" w:beforeAutospacing="1" w:after="100" w:afterAutospacing="1"/>
    </w:pPr>
  </w:style>
  <w:style w:type="character" w:customStyle="1" w:styleId="c0">
    <w:name w:val="c0"/>
    <w:basedOn w:val="a0"/>
    <w:qFormat/>
    <w:rsid w:val="00EF3DE8"/>
  </w:style>
  <w:style w:type="paragraph" w:styleId="af1">
    <w:name w:val="No Spacing"/>
    <w:qFormat/>
    <w:rsid w:val="00EF3DE8"/>
    <w:rPr>
      <w:rFonts w:ascii="Calibri" w:eastAsia="Times New Roman" w:hAnsi="Calibri"/>
      <w:sz w:val="22"/>
      <w:szCs w:val="22"/>
    </w:rPr>
  </w:style>
  <w:style w:type="character" w:customStyle="1" w:styleId="11">
    <w:name w:val="Основной текст1"/>
    <w:qFormat/>
    <w:rsid w:val="00EF3D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31">
    <w:name w:val="Заголовок №3"/>
    <w:basedOn w:val="a"/>
    <w:qFormat/>
    <w:rsid w:val="00EF3DE8"/>
    <w:pPr>
      <w:widowControl w:val="0"/>
      <w:shd w:val="clear" w:color="auto" w:fill="FFFFFF"/>
      <w:spacing w:line="322" w:lineRule="exact"/>
      <w:jc w:val="center"/>
      <w:outlineLvl w:val="2"/>
    </w:pPr>
    <w:rPr>
      <w:b/>
      <w:bCs/>
      <w:sz w:val="27"/>
      <w:szCs w:val="27"/>
    </w:rPr>
  </w:style>
  <w:style w:type="paragraph" w:customStyle="1" w:styleId="6">
    <w:name w:val="Основной текст (6)"/>
    <w:basedOn w:val="a"/>
    <w:qFormat/>
    <w:rsid w:val="00EF3DE8"/>
    <w:pPr>
      <w:widowControl w:val="0"/>
      <w:shd w:val="clear" w:color="auto" w:fill="FFFFFF"/>
      <w:spacing w:line="317" w:lineRule="exact"/>
      <w:ind w:hanging="600"/>
      <w:jc w:val="both"/>
    </w:pPr>
    <w:rPr>
      <w:b/>
      <w:bCs/>
      <w:sz w:val="27"/>
      <w:szCs w:val="27"/>
    </w:rPr>
  </w:style>
  <w:style w:type="paragraph" w:styleId="af2">
    <w:name w:val="Balloon Text"/>
    <w:basedOn w:val="a"/>
    <w:link w:val="af3"/>
    <w:uiPriority w:val="99"/>
    <w:semiHidden/>
    <w:unhideWhenUsed/>
    <w:rsid w:val="008F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4E72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2936</Words>
  <Characters>16737</Characters>
  <Application>Microsoft Office Word</Application>
  <DocSecurity>0</DocSecurity>
  <Lines>139</Lines>
  <Paragraphs>39</Paragraphs>
  <ScaleCrop>false</ScaleCrop>
  <Company/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6</cp:revision>
  <dcterms:created xsi:type="dcterms:W3CDTF">2024-10-27T19:00:00Z</dcterms:created>
  <dcterms:modified xsi:type="dcterms:W3CDTF">2025-02-17T19:12:00Z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1D9F59E745D042028BE7927B3A0163C9_12</vt:lpwstr>
  </property>
</Properties>
</file>